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48A9" w14:textId="77777777" w:rsidR="00AB5916" w:rsidRPr="00351C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  <w:u w:val="single"/>
        </w:rPr>
      </w:pPr>
    </w:p>
    <w:p w14:paraId="3A016412" w14:textId="77777777" w:rsidR="00AB5916" w:rsidRPr="00351CB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351CBC">
        <w:rPr>
          <w:rFonts w:ascii="Century Gothic" w:hAnsi="Century Gothic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 wp14:anchorId="40289186" wp14:editId="404D9AC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D6DC" w14:textId="77777777" w:rsidR="00BB2BF2" w:rsidRPr="00351C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404040"/>
          <w:sz w:val="24"/>
          <w:szCs w:val="24"/>
        </w:rPr>
      </w:pPr>
    </w:p>
    <w:p w14:paraId="6B07AB55" w14:textId="568233B5" w:rsidR="00AB5916" w:rsidRPr="00351CB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>Nombre</w:t>
      </w:r>
      <w:r w:rsidR="00D9642F"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D9642F" w:rsidRPr="00351CBC">
        <w:rPr>
          <w:rFonts w:ascii="Century Gothic" w:hAnsi="Century Gothic" w:cs="Arial"/>
          <w:bCs/>
          <w:color w:val="404040"/>
          <w:sz w:val="24"/>
          <w:szCs w:val="24"/>
        </w:rPr>
        <w:t xml:space="preserve">Xenia </w:t>
      </w:r>
      <w:proofErr w:type="spellStart"/>
      <w:r w:rsidR="00D9642F" w:rsidRPr="00351CBC">
        <w:rPr>
          <w:rFonts w:ascii="Century Gothic" w:hAnsi="Century Gothic" w:cs="Arial"/>
          <w:bCs/>
          <w:color w:val="404040"/>
          <w:sz w:val="24"/>
          <w:szCs w:val="24"/>
        </w:rPr>
        <w:t>Yael</w:t>
      </w:r>
      <w:proofErr w:type="spellEnd"/>
      <w:r w:rsidR="00D9642F" w:rsidRPr="00351CBC">
        <w:rPr>
          <w:rFonts w:ascii="Century Gothic" w:hAnsi="Century Gothic" w:cs="Arial"/>
          <w:bCs/>
          <w:color w:val="404040"/>
          <w:sz w:val="24"/>
          <w:szCs w:val="24"/>
        </w:rPr>
        <w:t xml:space="preserve"> Jiménez </w:t>
      </w:r>
      <w:proofErr w:type="spellStart"/>
      <w:r w:rsidR="00D9642F" w:rsidRPr="00351CBC">
        <w:rPr>
          <w:rFonts w:ascii="Century Gothic" w:hAnsi="Century Gothic" w:cs="Arial"/>
          <w:bCs/>
          <w:color w:val="404040"/>
          <w:sz w:val="24"/>
          <w:szCs w:val="24"/>
        </w:rPr>
        <w:t>Archer</w:t>
      </w:r>
      <w:proofErr w:type="spellEnd"/>
    </w:p>
    <w:p w14:paraId="2044CDEC" w14:textId="0A7293F5" w:rsidR="00AB5916" w:rsidRPr="00351C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Grado de Escolaridad </w:t>
      </w:r>
      <w:r w:rsidR="00D9642F" w:rsidRPr="00351CBC">
        <w:rPr>
          <w:rFonts w:ascii="Century Gothic" w:hAnsi="Century Gothic" w:cs="Arial"/>
          <w:bCs/>
          <w:color w:val="404040"/>
          <w:sz w:val="24"/>
          <w:szCs w:val="24"/>
        </w:rPr>
        <w:t xml:space="preserve">Licenciatura en Derecho. </w:t>
      </w:r>
    </w:p>
    <w:p w14:paraId="0A9C9BE6" w14:textId="6CB4CB02" w:rsidR="00AB5916" w:rsidRPr="00351C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>Cédula Profesional</w:t>
      </w:r>
      <w:r w:rsidR="003E7CE6"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215424" w:rsidRPr="00351CBC">
        <w:rPr>
          <w:rFonts w:ascii="Century Gothic" w:hAnsi="Century Gothic" w:cs="Arial"/>
          <w:bCs/>
          <w:color w:val="404040"/>
          <w:sz w:val="24"/>
          <w:szCs w:val="24"/>
        </w:rPr>
        <w:t>12227126</w:t>
      </w:r>
    </w:p>
    <w:p w14:paraId="35156CC5" w14:textId="1838473B" w:rsidR="00AB5916" w:rsidRPr="00351C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Regular"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>Teléfono de Oficina</w:t>
      </w:r>
      <w:r w:rsidR="00D9642F"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215424" w:rsidRPr="00351CBC">
        <w:rPr>
          <w:rFonts w:ascii="Century Gothic" w:hAnsi="Century Gothic" w:cs="Arial"/>
          <w:color w:val="404040"/>
          <w:sz w:val="24"/>
          <w:szCs w:val="24"/>
        </w:rPr>
        <w:t>2295283446</w:t>
      </w:r>
    </w:p>
    <w:p w14:paraId="11FA8D79" w14:textId="0D5CE86F" w:rsidR="00AB5916" w:rsidRPr="00351C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Correo </w:t>
      </w:r>
      <w:r w:rsidR="00B55469" w:rsidRPr="00351CBC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Electrónico </w:t>
      </w:r>
      <w:proofErr w:type="spellStart"/>
      <w:r w:rsidR="00D9642F" w:rsidRPr="00351CBC">
        <w:rPr>
          <w:rFonts w:ascii="Century Gothic" w:hAnsi="Century Gothic" w:cs="Arial"/>
          <w:color w:val="404040"/>
          <w:sz w:val="24"/>
          <w:szCs w:val="24"/>
        </w:rPr>
        <w:t>xyjimenez@fiscalíaveracruz.gob.mx</w:t>
      </w:r>
      <w:proofErr w:type="spellEnd"/>
    </w:p>
    <w:p w14:paraId="54120E82" w14:textId="77777777" w:rsidR="00BB2BF2" w:rsidRPr="00351CB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0AC13EEC" w14:textId="77777777" w:rsidR="00747B33" w:rsidRPr="00351CB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32978BF9" w14:textId="77777777" w:rsidR="00BB2BF2" w:rsidRPr="00351C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351CBC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B3F61A" wp14:editId="44F5196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51CBC">
        <w:rPr>
          <w:rFonts w:ascii="Century Gothic" w:hAnsi="Century Gothic" w:cs="NeoSansPro-Bold"/>
          <w:b/>
          <w:bCs/>
          <w:color w:val="FFFFFF"/>
          <w:sz w:val="24"/>
          <w:szCs w:val="24"/>
        </w:rPr>
        <w:t>Formación Académica</w:t>
      </w:r>
    </w:p>
    <w:p w14:paraId="7AE197AF" w14:textId="77777777" w:rsidR="00B55469" w:rsidRPr="00351C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393BF630" w14:textId="0B7A0261" w:rsidR="00215424" w:rsidRPr="00351CBC" w:rsidRDefault="00215424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51CBC">
        <w:rPr>
          <w:rFonts w:ascii="Century Gothic" w:hAnsi="Century Gothic"/>
          <w:sz w:val="24"/>
          <w:szCs w:val="24"/>
        </w:rPr>
        <w:t>2014-2017</w:t>
      </w:r>
    </w:p>
    <w:p w14:paraId="475576DE" w14:textId="77777777" w:rsidR="00215424" w:rsidRPr="00351CBC" w:rsidRDefault="00215424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351CBC">
        <w:rPr>
          <w:rFonts w:ascii="Century Gothic" w:hAnsi="Century Gothic"/>
          <w:sz w:val="24"/>
          <w:szCs w:val="24"/>
        </w:rPr>
        <w:t xml:space="preserve">Licenciatura en Derecho </w:t>
      </w:r>
      <w:r w:rsidRPr="00351CBC">
        <w:rPr>
          <w:rFonts w:ascii="Century Gothic" w:hAnsi="Century Gothic"/>
          <w:sz w:val="24"/>
          <w:szCs w:val="24"/>
        </w:rPr>
        <w:t xml:space="preserve">en la </w:t>
      </w:r>
      <w:r w:rsidRPr="00351CBC">
        <w:rPr>
          <w:rFonts w:ascii="Century Gothic" w:hAnsi="Century Gothic"/>
          <w:sz w:val="24"/>
          <w:szCs w:val="24"/>
        </w:rPr>
        <w:t xml:space="preserve">Universidad </w:t>
      </w:r>
    </w:p>
    <w:p w14:paraId="1B722A4F" w14:textId="05F29BF3" w:rsidR="00747B33" w:rsidRPr="00351CBC" w:rsidRDefault="00215424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351CBC">
        <w:rPr>
          <w:rFonts w:ascii="Century Gothic" w:hAnsi="Century Gothic"/>
          <w:sz w:val="24"/>
          <w:szCs w:val="24"/>
        </w:rPr>
        <w:t xml:space="preserve">Popular Autónoma de </w:t>
      </w:r>
      <w:r w:rsidRPr="00351CBC">
        <w:rPr>
          <w:rFonts w:ascii="Century Gothic" w:hAnsi="Century Gothic"/>
          <w:sz w:val="24"/>
          <w:szCs w:val="24"/>
        </w:rPr>
        <w:t>Veracruz.</w:t>
      </w:r>
    </w:p>
    <w:p w14:paraId="05CDD013" w14:textId="77777777" w:rsidR="00BB2BF2" w:rsidRPr="00351CB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43B4254B" w14:textId="77777777" w:rsidR="00747B33" w:rsidRPr="00351CB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71079785" w14:textId="77777777" w:rsidR="00747B33" w:rsidRPr="00351CB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14:paraId="4B4CAB06" w14:textId="77777777" w:rsidR="00AB5916" w:rsidRPr="00351C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351CBC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DBD1EC" wp14:editId="5110EDE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51CBC">
        <w:rPr>
          <w:rFonts w:ascii="Century Gothic" w:hAnsi="Century Gothic" w:cs="NeoSansPro-Bold"/>
          <w:b/>
          <w:bCs/>
          <w:color w:val="FFFFFF"/>
          <w:sz w:val="24"/>
          <w:szCs w:val="24"/>
        </w:rPr>
        <w:t>Trayectoria Profesional</w:t>
      </w:r>
    </w:p>
    <w:p w14:paraId="5749D99F" w14:textId="77777777" w:rsidR="00BB2BF2" w:rsidRPr="00351CB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</w:p>
    <w:p w14:paraId="472E9DCD" w14:textId="44983995" w:rsidR="00BB2BF2" w:rsidRPr="00351CBC" w:rsidRDefault="0045107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351CBC">
        <w:rPr>
          <w:rFonts w:ascii="Century Gothic" w:hAnsi="Century Gothic" w:cs="Arial"/>
          <w:b/>
          <w:color w:val="404040"/>
          <w:sz w:val="24"/>
          <w:szCs w:val="24"/>
        </w:rPr>
        <w:t>2019</w:t>
      </w:r>
    </w:p>
    <w:p w14:paraId="6082F019" w14:textId="5A6DD1D5" w:rsidR="00747B33" w:rsidRPr="00351CBC" w:rsidRDefault="00451072" w:rsidP="00BB2BF2">
      <w:pPr>
        <w:rPr>
          <w:rFonts w:ascii="Century Gothic" w:hAnsi="Century Gothic" w:cs="NeoSansPro-Regular"/>
          <w:color w:val="404040"/>
          <w:sz w:val="24"/>
          <w:szCs w:val="24"/>
        </w:rPr>
      </w:pPr>
      <w:r w:rsidRPr="00351CBC">
        <w:rPr>
          <w:rFonts w:ascii="Century Gothic" w:hAnsi="Century Gothic" w:cs="NeoSansPro-Regular"/>
          <w:color w:val="404040"/>
          <w:sz w:val="24"/>
          <w:szCs w:val="24"/>
        </w:rPr>
        <w:t>Oficial Judicial, con categoría de Oficial Administrativo “D” interina adscrita al Juzgado de Proceso y Procedimiento Penal Oral del Noveno Distrito Judicial de Misantla, Veracruz</w:t>
      </w:r>
    </w:p>
    <w:p w14:paraId="046EEB8F" w14:textId="1002E78D" w:rsidR="00451072" w:rsidRPr="00351CBC" w:rsidRDefault="00451072" w:rsidP="00BB2BF2">
      <w:pPr>
        <w:rPr>
          <w:rFonts w:ascii="Century Gothic" w:hAnsi="Century Gothic" w:cs="NeoSansPro-Regular"/>
          <w:b/>
          <w:bCs/>
          <w:color w:val="404040"/>
          <w:sz w:val="24"/>
          <w:szCs w:val="24"/>
        </w:rPr>
      </w:pPr>
      <w:r w:rsidRPr="00351CBC">
        <w:rPr>
          <w:rFonts w:ascii="Century Gothic" w:hAnsi="Century Gothic" w:cs="NeoSansPro-Regular"/>
          <w:b/>
          <w:bCs/>
          <w:color w:val="404040"/>
          <w:sz w:val="24"/>
          <w:szCs w:val="24"/>
        </w:rPr>
        <w:t>2021-2024</w:t>
      </w:r>
    </w:p>
    <w:p w14:paraId="1A41D237" w14:textId="4448986A" w:rsidR="00747B33" w:rsidRPr="00351CBC" w:rsidRDefault="00451072" w:rsidP="00BB2BF2">
      <w:pPr>
        <w:rPr>
          <w:rFonts w:ascii="Century Gothic" w:hAnsi="Century Gothic"/>
          <w:sz w:val="24"/>
          <w:szCs w:val="24"/>
        </w:rPr>
      </w:pPr>
      <w:r w:rsidRPr="00351CBC">
        <w:rPr>
          <w:rFonts w:ascii="Century Gothic" w:hAnsi="Century Gothic"/>
          <w:sz w:val="24"/>
          <w:szCs w:val="24"/>
        </w:rPr>
        <w:t xml:space="preserve">Analista Administrativo adscrita a la Subdirección de Atención Inmediata y Primer Contacto de la Comisión Ejecutiva Estatal de Atención Integral a Víctimas. </w:t>
      </w:r>
    </w:p>
    <w:p w14:paraId="7300D49C" w14:textId="77777777" w:rsidR="00747B33" w:rsidRPr="00351CBC" w:rsidRDefault="00747B33" w:rsidP="00BB2BF2">
      <w:pPr>
        <w:rPr>
          <w:rFonts w:ascii="Century Gothic" w:hAnsi="Century Gothic"/>
          <w:sz w:val="24"/>
          <w:szCs w:val="24"/>
        </w:rPr>
      </w:pPr>
    </w:p>
    <w:p w14:paraId="01E9615B" w14:textId="77777777" w:rsidR="00AB5916" w:rsidRPr="00351CB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351CBC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828B7C" wp14:editId="582DD71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51CBC">
        <w:rPr>
          <w:rFonts w:ascii="Century Gothic" w:hAnsi="Century Gothic" w:cs="NeoSansPro-Bold"/>
          <w:b/>
          <w:bCs/>
          <w:color w:val="FFFFFF"/>
          <w:sz w:val="24"/>
          <w:szCs w:val="24"/>
        </w:rPr>
        <w:t xml:space="preserve"> Conocimiento</w:t>
      </w:r>
    </w:p>
    <w:p w14:paraId="09C0AFE5" w14:textId="35F89585" w:rsidR="006B643A" w:rsidRPr="00351CBC" w:rsidRDefault="00451072" w:rsidP="00AB5916">
      <w:pPr>
        <w:rPr>
          <w:rFonts w:ascii="Century Gothic" w:hAnsi="Century Gothic"/>
          <w:sz w:val="24"/>
          <w:szCs w:val="24"/>
        </w:rPr>
      </w:pPr>
      <w:r w:rsidRPr="00351CBC">
        <w:rPr>
          <w:rFonts w:ascii="Century Gothic" w:hAnsi="Century Gothic" w:cs="NeoSansPro-Regular"/>
          <w:color w:val="404040"/>
          <w:sz w:val="24"/>
          <w:szCs w:val="24"/>
        </w:rPr>
        <w:t xml:space="preserve">Derecho Penal. </w:t>
      </w:r>
    </w:p>
    <w:sectPr w:rsidR="006B643A" w:rsidRPr="00351CBC" w:rsidSect="0087402C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4A84" w14:textId="77777777" w:rsidR="0087402C" w:rsidRDefault="0087402C" w:rsidP="00AB5916">
      <w:pPr>
        <w:spacing w:after="0" w:line="240" w:lineRule="auto"/>
      </w:pPr>
      <w:r>
        <w:separator/>
      </w:r>
    </w:p>
  </w:endnote>
  <w:endnote w:type="continuationSeparator" w:id="0">
    <w:p w14:paraId="417B2338" w14:textId="77777777" w:rsidR="0087402C" w:rsidRDefault="008740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053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789E854" wp14:editId="20A2A8F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636F" w14:textId="77777777" w:rsidR="0087402C" w:rsidRDefault="0087402C" w:rsidP="00AB5916">
      <w:pPr>
        <w:spacing w:after="0" w:line="240" w:lineRule="auto"/>
      </w:pPr>
      <w:r>
        <w:separator/>
      </w:r>
    </w:p>
  </w:footnote>
  <w:footnote w:type="continuationSeparator" w:id="0">
    <w:p w14:paraId="344BF788" w14:textId="77777777" w:rsidR="0087402C" w:rsidRDefault="008740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0D9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15D88BB" wp14:editId="2C536D03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15424"/>
    <w:rsid w:val="00247088"/>
    <w:rsid w:val="002F214B"/>
    <w:rsid w:val="00304E91"/>
    <w:rsid w:val="003301E8"/>
    <w:rsid w:val="00351CBC"/>
    <w:rsid w:val="003E7CE6"/>
    <w:rsid w:val="00451072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7402C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9642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4AFBD"/>
  <w15:docId w15:val="{2C06B61C-98E2-4911-BB37-C657F2E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6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964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cp:lastPrinted>2019-10-08T18:25:00Z</cp:lastPrinted>
  <dcterms:created xsi:type="dcterms:W3CDTF">2019-10-08T18:26:00Z</dcterms:created>
  <dcterms:modified xsi:type="dcterms:W3CDTF">2024-05-06T17:05:00Z</dcterms:modified>
</cp:coreProperties>
</file>